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D3E" w:rsidRPr="009055C6" w:rsidRDefault="00203D3E" w:rsidP="009055C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055C6">
        <w:rPr>
          <w:rFonts w:ascii="Times New Roman" w:hAnsi="Times New Roman" w:cs="Times New Roman"/>
          <w:b/>
          <w:bCs/>
          <w:sz w:val="28"/>
          <w:szCs w:val="28"/>
        </w:rPr>
        <w:t>Учебный рисунок античной гипсовой головы "Аполлон"</w:t>
      </w:r>
    </w:p>
    <w:p w:rsidR="00203D3E" w:rsidRPr="009055C6" w:rsidRDefault="00203D3E" w:rsidP="00203D3E">
      <w:pPr>
        <w:rPr>
          <w:rFonts w:ascii="Times New Roman" w:hAnsi="Times New Roman" w:cs="Times New Roman"/>
          <w:sz w:val="28"/>
          <w:szCs w:val="28"/>
        </w:rPr>
      </w:pPr>
      <w:r w:rsidRPr="009055C6">
        <w:rPr>
          <w:rFonts w:ascii="Times New Roman" w:hAnsi="Times New Roman" w:cs="Times New Roman"/>
          <w:b/>
          <w:bCs/>
          <w:sz w:val="28"/>
          <w:szCs w:val="28"/>
        </w:rPr>
        <w:t>На первом этапе</w:t>
      </w:r>
      <w:r w:rsidRPr="009055C6">
        <w:rPr>
          <w:rFonts w:ascii="Times New Roman" w:hAnsi="Times New Roman" w:cs="Times New Roman"/>
          <w:sz w:val="28"/>
          <w:szCs w:val="28"/>
        </w:rPr>
        <w:t> работа начинается с размещения изображения головы на листе бумаги.</w:t>
      </w:r>
    </w:p>
    <w:tbl>
      <w:tblPr>
        <w:tblW w:w="5000" w:type="pct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505"/>
      </w:tblGrid>
      <w:tr w:rsidR="00203D3E" w:rsidRPr="009055C6" w:rsidTr="00203D3E">
        <w:trPr>
          <w:trHeight w:val="150"/>
          <w:tblCellSpacing w:w="0" w:type="dxa"/>
        </w:trPr>
        <w:tc>
          <w:tcPr>
            <w:tcW w:w="0" w:type="auto"/>
            <w:vAlign w:val="center"/>
            <w:hideMark/>
          </w:tcPr>
          <w:p w:rsidR="00203D3E" w:rsidRPr="009055C6" w:rsidRDefault="00203D3E" w:rsidP="00203D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3D3E" w:rsidRPr="009055C6" w:rsidTr="00203D3E">
        <w:trPr>
          <w:tblCellSpacing w:w="0" w:type="dxa"/>
        </w:trPr>
        <w:tc>
          <w:tcPr>
            <w:tcW w:w="0" w:type="auto"/>
            <w:vAlign w:val="center"/>
            <w:hideMark/>
          </w:tcPr>
          <w:p w:rsidR="00203D3E" w:rsidRPr="009055C6" w:rsidRDefault="00203D3E" w:rsidP="00203D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5C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D039A22" wp14:editId="4E3CE5EA">
                  <wp:extent cx="4410075" cy="5667375"/>
                  <wp:effectExtent l="0" t="0" r="9525" b="9525"/>
                  <wp:docPr id="6" name="Рисунок 6" descr="http://www.cdtimpuls.ru/pronicki/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dtimpuls.ru/pronicki/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0075" cy="566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3D3E" w:rsidRPr="009055C6" w:rsidTr="00203D3E">
        <w:trPr>
          <w:trHeight w:val="150"/>
          <w:tblCellSpacing w:w="0" w:type="dxa"/>
        </w:trPr>
        <w:tc>
          <w:tcPr>
            <w:tcW w:w="0" w:type="auto"/>
            <w:vAlign w:val="center"/>
            <w:hideMark/>
          </w:tcPr>
          <w:p w:rsidR="00203D3E" w:rsidRPr="009055C6" w:rsidRDefault="00203D3E" w:rsidP="00203D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03D3E" w:rsidRPr="009055C6" w:rsidRDefault="00203D3E" w:rsidP="00203D3E">
      <w:pPr>
        <w:rPr>
          <w:rFonts w:ascii="Times New Roman" w:hAnsi="Times New Roman" w:cs="Times New Roman"/>
          <w:sz w:val="28"/>
          <w:szCs w:val="28"/>
        </w:rPr>
      </w:pPr>
      <w:r w:rsidRPr="009055C6">
        <w:rPr>
          <w:rFonts w:ascii="Times New Roman" w:hAnsi="Times New Roman" w:cs="Times New Roman"/>
          <w:sz w:val="28"/>
          <w:szCs w:val="28"/>
        </w:rPr>
        <w:t xml:space="preserve">На натуру надо посмотреть со всех сторон, чтобы правильно понять общий характер формы. На композицию рисунка влияют освещение и наклон головы натуры. </w:t>
      </w:r>
      <w:proofErr w:type="gramStart"/>
      <w:r w:rsidRPr="009055C6">
        <w:rPr>
          <w:rFonts w:ascii="Times New Roman" w:hAnsi="Times New Roman" w:cs="Times New Roman"/>
          <w:sz w:val="28"/>
          <w:szCs w:val="28"/>
        </w:rPr>
        <w:t>Рисующий</w:t>
      </w:r>
      <w:proofErr w:type="gramEnd"/>
      <w:r w:rsidRPr="009055C6">
        <w:rPr>
          <w:rFonts w:ascii="Times New Roman" w:hAnsi="Times New Roman" w:cs="Times New Roman"/>
          <w:sz w:val="28"/>
          <w:szCs w:val="28"/>
        </w:rPr>
        <w:t xml:space="preserve"> должен красиво и выразительно заполнить плоскость листа бумаги.</w:t>
      </w:r>
    </w:p>
    <w:p w:rsidR="00203D3E" w:rsidRPr="009055C6" w:rsidRDefault="00203D3E" w:rsidP="00203D3E">
      <w:pPr>
        <w:rPr>
          <w:rFonts w:ascii="Times New Roman" w:hAnsi="Times New Roman" w:cs="Times New Roman"/>
          <w:sz w:val="28"/>
          <w:szCs w:val="28"/>
        </w:rPr>
      </w:pPr>
      <w:r w:rsidRPr="009055C6">
        <w:rPr>
          <w:rFonts w:ascii="Times New Roman" w:hAnsi="Times New Roman" w:cs="Times New Roman"/>
          <w:b/>
          <w:bCs/>
          <w:sz w:val="28"/>
          <w:szCs w:val="28"/>
        </w:rPr>
        <w:t>На втором этапе работы</w:t>
      </w:r>
      <w:r w:rsidRPr="009055C6">
        <w:rPr>
          <w:rFonts w:ascii="Times New Roman" w:hAnsi="Times New Roman" w:cs="Times New Roman"/>
          <w:sz w:val="28"/>
          <w:szCs w:val="28"/>
        </w:rPr>
        <w:t xml:space="preserve"> необходимо определить характер формы головы, её </w:t>
      </w:r>
      <w:proofErr w:type="spellStart"/>
      <w:r w:rsidRPr="009055C6">
        <w:rPr>
          <w:rFonts w:ascii="Times New Roman" w:hAnsi="Times New Roman" w:cs="Times New Roman"/>
          <w:sz w:val="28"/>
          <w:szCs w:val="28"/>
        </w:rPr>
        <w:t>пропоции</w:t>
      </w:r>
      <w:proofErr w:type="spellEnd"/>
      <w:r w:rsidRPr="009055C6">
        <w:rPr>
          <w:rFonts w:ascii="Times New Roman" w:hAnsi="Times New Roman" w:cs="Times New Roman"/>
          <w:sz w:val="28"/>
          <w:szCs w:val="28"/>
        </w:rPr>
        <w:t xml:space="preserve"> и наклон, а также не забыть о перспективе и точно установить горизонт, направление уходящих в глубину поверхностей. Форма головы — это шарообразная черепная коробка, состоящая из шести основных костей: </w:t>
      </w:r>
      <w:r w:rsidRPr="009055C6">
        <w:rPr>
          <w:rFonts w:ascii="Times New Roman" w:hAnsi="Times New Roman" w:cs="Times New Roman"/>
          <w:sz w:val="28"/>
          <w:szCs w:val="28"/>
        </w:rPr>
        <w:lastRenderedPageBreak/>
        <w:t>лобная, две теменные, две височные,</w:t>
      </w:r>
      <w:r w:rsidR="009055C6">
        <w:rPr>
          <w:rFonts w:ascii="Times New Roman" w:hAnsi="Times New Roman" w:cs="Times New Roman"/>
          <w:sz w:val="28"/>
          <w:szCs w:val="28"/>
        </w:rPr>
        <w:t xml:space="preserve"> затылочная. Все эти кости соединены между собой швами и соста</w:t>
      </w:r>
      <w:r w:rsidRPr="009055C6">
        <w:rPr>
          <w:rFonts w:ascii="Times New Roman" w:hAnsi="Times New Roman" w:cs="Times New Roman"/>
          <w:sz w:val="28"/>
          <w:szCs w:val="28"/>
        </w:rPr>
        <w:t>вляют единую форму. Лицевая часть головы делится на три равные части:</w:t>
      </w:r>
    </w:p>
    <w:p w:rsidR="00203D3E" w:rsidRPr="009055C6" w:rsidRDefault="00203D3E" w:rsidP="00203D3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055C6">
        <w:rPr>
          <w:rFonts w:ascii="Times New Roman" w:hAnsi="Times New Roman" w:cs="Times New Roman"/>
          <w:sz w:val="28"/>
          <w:szCs w:val="28"/>
        </w:rPr>
        <w:t>от линии покрова волос до надбровных дуг;</w:t>
      </w:r>
    </w:p>
    <w:p w:rsidR="00203D3E" w:rsidRPr="009055C6" w:rsidRDefault="00203D3E" w:rsidP="00203D3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055C6">
        <w:rPr>
          <w:rFonts w:ascii="Times New Roman" w:hAnsi="Times New Roman" w:cs="Times New Roman"/>
          <w:sz w:val="28"/>
          <w:szCs w:val="28"/>
        </w:rPr>
        <w:t>от надбровных дуг до основания корня носа;</w:t>
      </w:r>
    </w:p>
    <w:p w:rsidR="00203D3E" w:rsidRPr="009055C6" w:rsidRDefault="00203D3E" w:rsidP="00203D3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055C6">
        <w:rPr>
          <w:rFonts w:ascii="Times New Roman" w:hAnsi="Times New Roman" w:cs="Times New Roman"/>
          <w:sz w:val="28"/>
          <w:szCs w:val="28"/>
        </w:rPr>
        <w:t>от основания корня носа до основания подбородка.</w:t>
      </w:r>
    </w:p>
    <w:p w:rsidR="00203D3E" w:rsidRPr="009055C6" w:rsidRDefault="00203D3E" w:rsidP="00203D3E">
      <w:pPr>
        <w:rPr>
          <w:rFonts w:ascii="Times New Roman" w:hAnsi="Times New Roman" w:cs="Times New Roman"/>
          <w:sz w:val="28"/>
          <w:szCs w:val="28"/>
        </w:rPr>
      </w:pPr>
      <w:r w:rsidRPr="009055C6">
        <w:rPr>
          <w:rFonts w:ascii="Times New Roman" w:hAnsi="Times New Roman" w:cs="Times New Roman"/>
          <w:sz w:val="28"/>
          <w:szCs w:val="28"/>
        </w:rPr>
        <w:t>Расстояние между глазами равно ширине глаза. Высота уха равна длине носа.</w:t>
      </w:r>
    </w:p>
    <w:tbl>
      <w:tblPr>
        <w:tblW w:w="5000" w:type="pct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505"/>
      </w:tblGrid>
      <w:tr w:rsidR="00203D3E" w:rsidRPr="009055C6" w:rsidTr="00203D3E">
        <w:trPr>
          <w:trHeight w:val="150"/>
          <w:tblCellSpacing w:w="0" w:type="dxa"/>
        </w:trPr>
        <w:tc>
          <w:tcPr>
            <w:tcW w:w="0" w:type="auto"/>
            <w:vAlign w:val="center"/>
            <w:hideMark/>
          </w:tcPr>
          <w:p w:rsidR="00203D3E" w:rsidRPr="009055C6" w:rsidRDefault="00203D3E" w:rsidP="00203D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3D3E" w:rsidRPr="009055C6" w:rsidTr="00203D3E">
        <w:trPr>
          <w:tblCellSpacing w:w="0" w:type="dxa"/>
        </w:trPr>
        <w:tc>
          <w:tcPr>
            <w:tcW w:w="0" w:type="auto"/>
            <w:vAlign w:val="center"/>
            <w:hideMark/>
          </w:tcPr>
          <w:p w:rsidR="00203D3E" w:rsidRPr="009055C6" w:rsidRDefault="00203D3E" w:rsidP="00203D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5C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14D1A80" wp14:editId="55FE67D5">
                  <wp:extent cx="4391025" cy="5667375"/>
                  <wp:effectExtent l="0" t="0" r="9525" b="9525"/>
                  <wp:docPr id="5" name="Рисунок 5" descr="http://www.cdtimpuls.ru/pronicki/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cdtimpuls.ru/pronicki/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1025" cy="566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3D3E" w:rsidRPr="009055C6" w:rsidTr="00203D3E">
        <w:trPr>
          <w:trHeight w:val="150"/>
          <w:tblCellSpacing w:w="0" w:type="dxa"/>
        </w:trPr>
        <w:tc>
          <w:tcPr>
            <w:tcW w:w="0" w:type="auto"/>
            <w:vAlign w:val="center"/>
            <w:hideMark/>
          </w:tcPr>
          <w:p w:rsidR="00203D3E" w:rsidRPr="009055C6" w:rsidRDefault="00203D3E" w:rsidP="00203D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03D3E" w:rsidRPr="009055C6" w:rsidRDefault="00203D3E" w:rsidP="00203D3E">
      <w:pPr>
        <w:rPr>
          <w:rFonts w:ascii="Times New Roman" w:hAnsi="Times New Roman" w:cs="Times New Roman"/>
          <w:sz w:val="28"/>
          <w:szCs w:val="28"/>
        </w:rPr>
      </w:pPr>
      <w:r w:rsidRPr="009055C6">
        <w:rPr>
          <w:rFonts w:ascii="Times New Roman" w:hAnsi="Times New Roman" w:cs="Times New Roman"/>
          <w:b/>
          <w:bCs/>
          <w:sz w:val="28"/>
          <w:szCs w:val="28"/>
        </w:rPr>
        <w:t>Третий этап работы</w:t>
      </w:r>
      <w:r w:rsidRPr="009055C6">
        <w:rPr>
          <w:rFonts w:ascii="Times New Roman" w:hAnsi="Times New Roman" w:cs="Times New Roman"/>
          <w:sz w:val="28"/>
          <w:szCs w:val="28"/>
        </w:rPr>
        <w:t xml:space="preserve"> — объёмно - конструктивное построение формы головы. Выявление особенностей строения формы головы помогает </w:t>
      </w:r>
      <w:proofErr w:type="gramStart"/>
      <w:r w:rsidRPr="009055C6">
        <w:rPr>
          <w:rFonts w:ascii="Times New Roman" w:hAnsi="Times New Roman" w:cs="Times New Roman"/>
          <w:sz w:val="28"/>
          <w:szCs w:val="28"/>
        </w:rPr>
        <w:t>обучающемуся</w:t>
      </w:r>
      <w:proofErr w:type="gramEnd"/>
      <w:r w:rsidRPr="009055C6">
        <w:rPr>
          <w:rFonts w:ascii="Times New Roman" w:hAnsi="Times New Roman" w:cs="Times New Roman"/>
          <w:sz w:val="28"/>
          <w:szCs w:val="28"/>
        </w:rPr>
        <w:t xml:space="preserve"> правильно передать в рисунке объём и положени</w:t>
      </w:r>
      <w:bookmarkStart w:id="0" w:name="_GoBack"/>
      <w:bookmarkEnd w:id="0"/>
      <w:r w:rsidRPr="009055C6">
        <w:rPr>
          <w:rFonts w:ascii="Times New Roman" w:hAnsi="Times New Roman" w:cs="Times New Roman"/>
          <w:sz w:val="28"/>
          <w:szCs w:val="28"/>
        </w:rPr>
        <w:t xml:space="preserve">е головы в </w:t>
      </w:r>
      <w:r w:rsidRPr="009055C6">
        <w:rPr>
          <w:rFonts w:ascii="Times New Roman" w:hAnsi="Times New Roman" w:cs="Times New Roman"/>
          <w:sz w:val="28"/>
          <w:szCs w:val="28"/>
        </w:rPr>
        <w:lastRenderedPageBreak/>
        <w:t>пространстве. Все конструктивные линии между собой параллельны. Лицевую часть головы: правую и левую надо изображать одновременно.</w:t>
      </w:r>
    </w:p>
    <w:tbl>
      <w:tblPr>
        <w:tblW w:w="5000" w:type="pct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505"/>
      </w:tblGrid>
      <w:tr w:rsidR="00203D3E" w:rsidRPr="009055C6" w:rsidTr="00203D3E">
        <w:trPr>
          <w:trHeight w:val="150"/>
          <w:tblCellSpacing w:w="0" w:type="dxa"/>
        </w:trPr>
        <w:tc>
          <w:tcPr>
            <w:tcW w:w="0" w:type="auto"/>
            <w:vAlign w:val="center"/>
            <w:hideMark/>
          </w:tcPr>
          <w:p w:rsidR="00203D3E" w:rsidRPr="009055C6" w:rsidRDefault="00203D3E" w:rsidP="00203D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3D3E" w:rsidRPr="009055C6" w:rsidTr="00203D3E">
        <w:trPr>
          <w:tblCellSpacing w:w="0" w:type="dxa"/>
        </w:trPr>
        <w:tc>
          <w:tcPr>
            <w:tcW w:w="0" w:type="auto"/>
            <w:vAlign w:val="center"/>
            <w:hideMark/>
          </w:tcPr>
          <w:p w:rsidR="00203D3E" w:rsidRPr="009055C6" w:rsidRDefault="00203D3E" w:rsidP="00203D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5C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BE22D39" wp14:editId="4EEDAB30">
                  <wp:extent cx="4410075" cy="5667375"/>
                  <wp:effectExtent l="0" t="0" r="9525" b="9525"/>
                  <wp:docPr id="4" name="Рисунок 4" descr="http://www.cdtimpuls.ru/pronicki/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cdtimpuls.ru/pronicki/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0075" cy="566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3D3E" w:rsidRPr="009055C6" w:rsidTr="00203D3E">
        <w:trPr>
          <w:trHeight w:val="150"/>
          <w:tblCellSpacing w:w="0" w:type="dxa"/>
        </w:trPr>
        <w:tc>
          <w:tcPr>
            <w:tcW w:w="0" w:type="auto"/>
            <w:vAlign w:val="center"/>
            <w:hideMark/>
          </w:tcPr>
          <w:p w:rsidR="00203D3E" w:rsidRPr="009055C6" w:rsidRDefault="00203D3E" w:rsidP="00203D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03D3E" w:rsidRPr="009055C6" w:rsidRDefault="00203D3E" w:rsidP="00203D3E">
      <w:pPr>
        <w:rPr>
          <w:rFonts w:ascii="Times New Roman" w:hAnsi="Times New Roman" w:cs="Times New Roman"/>
          <w:sz w:val="28"/>
          <w:szCs w:val="28"/>
        </w:rPr>
      </w:pPr>
      <w:r w:rsidRPr="009055C6">
        <w:rPr>
          <w:rFonts w:ascii="Times New Roman" w:hAnsi="Times New Roman" w:cs="Times New Roman"/>
          <w:b/>
          <w:bCs/>
          <w:sz w:val="28"/>
          <w:szCs w:val="28"/>
        </w:rPr>
        <w:t>Четвёртый этап работы</w:t>
      </w:r>
      <w:r w:rsidRPr="009055C6">
        <w:rPr>
          <w:rFonts w:ascii="Times New Roman" w:hAnsi="Times New Roman" w:cs="Times New Roman"/>
          <w:sz w:val="28"/>
          <w:szCs w:val="28"/>
        </w:rPr>
        <w:t xml:space="preserve"> — пластическая моделировка формы. Правильно наметив конструктивную основу изображения головы, переходим к выявлению объёма средствами светотени. На этом этапе важно проследить взаимосвязь </w:t>
      </w:r>
      <w:proofErr w:type="spellStart"/>
      <w:r w:rsidRPr="009055C6">
        <w:rPr>
          <w:rFonts w:ascii="Times New Roman" w:hAnsi="Times New Roman" w:cs="Times New Roman"/>
          <w:sz w:val="28"/>
          <w:szCs w:val="28"/>
        </w:rPr>
        <w:t>конструции</w:t>
      </w:r>
      <w:proofErr w:type="spellEnd"/>
      <w:r w:rsidRPr="009055C6">
        <w:rPr>
          <w:rFonts w:ascii="Times New Roman" w:hAnsi="Times New Roman" w:cs="Times New Roman"/>
          <w:sz w:val="28"/>
          <w:szCs w:val="28"/>
        </w:rPr>
        <w:t xml:space="preserve"> со светотенью и правильно понять её объём «большую форму» (изображение формы без деталей).</w:t>
      </w:r>
    </w:p>
    <w:p w:rsidR="00203D3E" w:rsidRPr="009055C6" w:rsidRDefault="00203D3E" w:rsidP="00203D3E">
      <w:pPr>
        <w:rPr>
          <w:rFonts w:ascii="Times New Roman" w:hAnsi="Times New Roman" w:cs="Times New Roman"/>
          <w:sz w:val="28"/>
          <w:szCs w:val="28"/>
        </w:rPr>
      </w:pPr>
      <w:r w:rsidRPr="009055C6">
        <w:rPr>
          <w:rFonts w:ascii="Times New Roman" w:hAnsi="Times New Roman" w:cs="Times New Roman"/>
          <w:sz w:val="28"/>
          <w:szCs w:val="28"/>
        </w:rPr>
        <w:t>При работе над длительным рисунком точка зрения должна оставаться неизменной.</w:t>
      </w:r>
    </w:p>
    <w:tbl>
      <w:tblPr>
        <w:tblW w:w="5000" w:type="pct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505"/>
      </w:tblGrid>
      <w:tr w:rsidR="00203D3E" w:rsidRPr="009055C6" w:rsidTr="00203D3E">
        <w:trPr>
          <w:trHeight w:val="150"/>
          <w:tblCellSpacing w:w="0" w:type="dxa"/>
        </w:trPr>
        <w:tc>
          <w:tcPr>
            <w:tcW w:w="0" w:type="auto"/>
            <w:vAlign w:val="center"/>
            <w:hideMark/>
          </w:tcPr>
          <w:p w:rsidR="00203D3E" w:rsidRPr="009055C6" w:rsidRDefault="00203D3E" w:rsidP="00203D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3D3E" w:rsidRPr="009055C6" w:rsidTr="00203D3E">
        <w:trPr>
          <w:tblCellSpacing w:w="0" w:type="dxa"/>
        </w:trPr>
        <w:tc>
          <w:tcPr>
            <w:tcW w:w="0" w:type="auto"/>
            <w:vAlign w:val="center"/>
            <w:hideMark/>
          </w:tcPr>
          <w:p w:rsidR="00203D3E" w:rsidRPr="009055C6" w:rsidRDefault="00203D3E" w:rsidP="00203D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5C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0ECD3538" wp14:editId="717F6495">
                  <wp:extent cx="4371975" cy="5667375"/>
                  <wp:effectExtent l="0" t="0" r="9525" b="9525"/>
                  <wp:docPr id="3" name="Рисунок 3" descr="http://www.cdtimpuls.ru/pronicki/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cdtimpuls.ru/pronicki/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71975" cy="566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3D3E" w:rsidRPr="009055C6" w:rsidTr="00203D3E">
        <w:trPr>
          <w:trHeight w:val="150"/>
          <w:tblCellSpacing w:w="0" w:type="dxa"/>
        </w:trPr>
        <w:tc>
          <w:tcPr>
            <w:tcW w:w="0" w:type="auto"/>
            <w:vAlign w:val="center"/>
            <w:hideMark/>
          </w:tcPr>
          <w:p w:rsidR="00203D3E" w:rsidRPr="009055C6" w:rsidRDefault="00203D3E" w:rsidP="00203D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03D3E" w:rsidRPr="009055C6" w:rsidRDefault="00203D3E" w:rsidP="00203D3E">
      <w:pPr>
        <w:rPr>
          <w:rFonts w:ascii="Times New Roman" w:hAnsi="Times New Roman" w:cs="Times New Roman"/>
          <w:sz w:val="28"/>
          <w:szCs w:val="28"/>
        </w:rPr>
      </w:pPr>
      <w:r w:rsidRPr="009055C6">
        <w:rPr>
          <w:rFonts w:ascii="Times New Roman" w:hAnsi="Times New Roman" w:cs="Times New Roman"/>
          <w:b/>
          <w:bCs/>
          <w:sz w:val="28"/>
          <w:szCs w:val="28"/>
        </w:rPr>
        <w:t>Пятый этап работы</w:t>
      </w:r>
      <w:r w:rsidRPr="009055C6">
        <w:rPr>
          <w:rFonts w:ascii="Times New Roman" w:hAnsi="Times New Roman" w:cs="Times New Roman"/>
          <w:sz w:val="28"/>
          <w:szCs w:val="28"/>
        </w:rPr>
        <w:t xml:space="preserve"> — переход от общего к частному, прорисовка деталей. Происходит постепенное насыщение деталей «малой формы». Обучающиеся, рисуя детали, всё время должны </w:t>
      </w:r>
      <w:proofErr w:type="gramStart"/>
      <w:r w:rsidRPr="009055C6">
        <w:rPr>
          <w:rFonts w:ascii="Times New Roman" w:hAnsi="Times New Roman" w:cs="Times New Roman"/>
          <w:sz w:val="28"/>
          <w:szCs w:val="28"/>
        </w:rPr>
        <w:t>проверять</w:t>
      </w:r>
      <w:proofErr w:type="gramEnd"/>
      <w:r w:rsidRPr="009055C6">
        <w:rPr>
          <w:rFonts w:ascii="Times New Roman" w:hAnsi="Times New Roman" w:cs="Times New Roman"/>
          <w:sz w:val="28"/>
          <w:szCs w:val="28"/>
        </w:rPr>
        <w:t xml:space="preserve"> как они согласуются друг с другом. «Рисовать — это значит рассуждать...» - любил говорить своим ученикам П.П. Чистяков.</w:t>
      </w:r>
    </w:p>
    <w:tbl>
      <w:tblPr>
        <w:tblW w:w="5000" w:type="pct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505"/>
      </w:tblGrid>
      <w:tr w:rsidR="00203D3E" w:rsidRPr="009055C6" w:rsidTr="00203D3E">
        <w:trPr>
          <w:trHeight w:val="150"/>
          <w:tblCellSpacing w:w="0" w:type="dxa"/>
        </w:trPr>
        <w:tc>
          <w:tcPr>
            <w:tcW w:w="0" w:type="auto"/>
            <w:vAlign w:val="center"/>
            <w:hideMark/>
          </w:tcPr>
          <w:p w:rsidR="00203D3E" w:rsidRPr="009055C6" w:rsidRDefault="00203D3E" w:rsidP="00203D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3D3E" w:rsidRPr="009055C6" w:rsidTr="00203D3E">
        <w:trPr>
          <w:tblCellSpacing w:w="0" w:type="dxa"/>
        </w:trPr>
        <w:tc>
          <w:tcPr>
            <w:tcW w:w="0" w:type="auto"/>
            <w:vAlign w:val="center"/>
            <w:hideMark/>
          </w:tcPr>
          <w:p w:rsidR="00203D3E" w:rsidRPr="009055C6" w:rsidRDefault="00203D3E" w:rsidP="00203D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5C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3F428DA8" wp14:editId="774144AA">
                  <wp:extent cx="4419600" cy="5667375"/>
                  <wp:effectExtent l="0" t="0" r="0" b="9525"/>
                  <wp:docPr id="2" name="Рисунок 2" descr="http://www.cdtimpuls.ru/pronicki/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cdtimpuls.ru/pronicki/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0" cy="566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3D3E" w:rsidRPr="009055C6" w:rsidTr="00203D3E">
        <w:trPr>
          <w:trHeight w:val="150"/>
          <w:tblCellSpacing w:w="0" w:type="dxa"/>
        </w:trPr>
        <w:tc>
          <w:tcPr>
            <w:tcW w:w="0" w:type="auto"/>
            <w:vAlign w:val="center"/>
            <w:hideMark/>
          </w:tcPr>
          <w:p w:rsidR="00203D3E" w:rsidRPr="009055C6" w:rsidRDefault="00203D3E" w:rsidP="00203D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03D3E" w:rsidRPr="009055C6" w:rsidRDefault="00203D3E" w:rsidP="00203D3E">
      <w:pPr>
        <w:rPr>
          <w:rFonts w:ascii="Times New Roman" w:hAnsi="Times New Roman" w:cs="Times New Roman"/>
          <w:sz w:val="28"/>
          <w:szCs w:val="28"/>
        </w:rPr>
      </w:pPr>
      <w:r w:rsidRPr="009055C6">
        <w:rPr>
          <w:rFonts w:ascii="Times New Roman" w:hAnsi="Times New Roman" w:cs="Times New Roman"/>
          <w:b/>
          <w:bCs/>
          <w:sz w:val="28"/>
          <w:szCs w:val="28"/>
        </w:rPr>
        <w:t>Шестой этап работы</w:t>
      </w:r>
      <w:r w:rsidRPr="009055C6">
        <w:rPr>
          <w:rFonts w:ascii="Times New Roman" w:hAnsi="Times New Roman" w:cs="Times New Roman"/>
          <w:sz w:val="28"/>
          <w:szCs w:val="28"/>
        </w:rPr>
        <w:t> — тональная проработка формы и передача материальности.</w:t>
      </w:r>
    </w:p>
    <w:p w:rsidR="00203D3E" w:rsidRPr="009055C6" w:rsidRDefault="00203D3E" w:rsidP="00203D3E">
      <w:pPr>
        <w:rPr>
          <w:rFonts w:ascii="Times New Roman" w:hAnsi="Times New Roman" w:cs="Times New Roman"/>
          <w:sz w:val="28"/>
          <w:szCs w:val="28"/>
        </w:rPr>
      </w:pPr>
      <w:r w:rsidRPr="009055C6">
        <w:rPr>
          <w:rFonts w:ascii="Times New Roman" w:hAnsi="Times New Roman" w:cs="Times New Roman"/>
          <w:sz w:val="28"/>
          <w:szCs w:val="28"/>
        </w:rPr>
        <w:t>Обучающиеся окончательно отделывают рисунок каждой детали и следят за плавностью переходов тональных отношений (рефлексов, бликов, полутонов). На этом этапе демонстрируются образцы великих мастеров (репродукции).</w:t>
      </w:r>
    </w:p>
    <w:p w:rsidR="00203D3E" w:rsidRPr="009055C6" w:rsidRDefault="00203D3E" w:rsidP="00203D3E">
      <w:pPr>
        <w:rPr>
          <w:rFonts w:ascii="Times New Roman" w:hAnsi="Times New Roman" w:cs="Times New Roman"/>
          <w:sz w:val="28"/>
          <w:szCs w:val="28"/>
        </w:rPr>
      </w:pPr>
      <w:r w:rsidRPr="009055C6">
        <w:rPr>
          <w:rFonts w:ascii="Times New Roman" w:hAnsi="Times New Roman" w:cs="Times New Roman"/>
          <w:b/>
          <w:bCs/>
          <w:sz w:val="28"/>
          <w:szCs w:val="28"/>
        </w:rPr>
        <w:t>На седьмом этапе</w:t>
      </w:r>
      <w:r w:rsidRPr="009055C6">
        <w:rPr>
          <w:rFonts w:ascii="Times New Roman" w:hAnsi="Times New Roman" w:cs="Times New Roman"/>
          <w:sz w:val="28"/>
          <w:szCs w:val="28"/>
        </w:rPr>
        <w:t> подводятся итоги проделанной работы. Проверяется общее состояние рисунка, подчиняются детали целому. Обобщение начинается с проверки и уточнения пропорций головы, затем тональные отношения (определяется самое тёмное и самое светлое место в натуре). Детали дальнего плана должны быть менее проработаны, чем детали первого плана. Рефлексы всегда должны быть темнее света.</w:t>
      </w:r>
    </w:p>
    <w:tbl>
      <w:tblPr>
        <w:tblW w:w="5000" w:type="pct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505"/>
      </w:tblGrid>
      <w:tr w:rsidR="00203D3E" w:rsidRPr="009055C6" w:rsidTr="00203D3E">
        <w:trPr>
          <w:trHeight w:val="150"/>
          <w:tblCellSpacing w:w="0" w:type="dxa"/>
        </w:trPr>
        <w:tc>
          <w:tcPr>
            <w:tcW w:w="0" w:type="auto"/>
            <w:vAlign w:val="center"/>
            <w:hideMark/>
          </w:tcPr>
          <w:p w:rsidR="00203D3E" w:rsidRPr="009055C6" w:rsidRDefault="00203D3E" w:rsidP="00203D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3D3E" w:rsidRPr="009055C6" w:rsidTr="00203D3E">
        <w:trPr>
          <w:tblCellSpacing w:w="0" w:type="dxa"/>
        </w:trPr>
        <w:tc>
          <w:tcPr>
            <w:tcW w:w="0" w:type="auto"/>
            <w:vAlign w:val="center"/>
            <w:hideMark/>
          </w:tcPr>
          <w:p w:rsidR="00203D3E" w:rsidRPr="009055C6" w:rsidRDefault="00203D3E" w:rsidP="00203D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5C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DF41769" wp14:editId="3832CF1E">
                  <wp:extent cx="4343400" cy="5667375"/>
                  <wp:effectExtent l="0" t="0" r="0" b="9525"/>
                  <wp:docPr id="1" name="Рисунок 1" descr="http://www.cdtimpuls.ru/pronicki/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cdtimpuls.ru/pronicki/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43400" cy="566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3D3E" w:rsidRPr="009055C6" w:rsidTr="00203D3E">
        <w:trPr>
          <w:trHeight w:val="150"/>
          <w:tblCellSpacing w:w="0" w:type="dxa"/>
        </w:trPr>
        <w:tc>
          <w:tcPr>
            <w:tcW w:w="0" w:type="auto"/>
            <w:vAlign w:val="center"/>
            <w:hideMark/>
          </w:tcPr>
          <w:p w:rsidR="00203D3E" w:rsidRPr="009055C6" w:rsidRDefault="00203D3E" w:rsidP="00203D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03D3E" w:rsidRPr="009055C6" w:rsidRDefault="00203D3E" w:rsidP="00203D3E">
      <w:pPr>
        <w:rPr>
          <w:rFonts w:ascii="Times New Roman" w:hAnsi="Times New Roman" w:cs="Times New Roman"/>
          <w:sz w:val="28"/>
          <w:szCs w:val="28"/>
        </w:rPr>
      </w:pPr>
      <w:r w:rsidRPr="009055C6">
        <w:rPr>
          <w:rFonts w:ascii="Times New Roman" w:hAnsi="Times New Roman" w:cs="Times New Roman"/>
          <w:sz w:val="28"/>
          <w:szCs w:val="28"/>
        </w:rPr>
        <w:t xml:space="preserve">Последовательность выполнения рисунка приучает </w:t>
      </w:r>
      <w:proofErr w:type="gramStart"/>
      <w:r w:rsidRPr="009055C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9055C6">
        <w:rPr>
          <w:rFonts w:ascii="Times New Roman" w:hAnsi="Times New Roman" w:cs="Times New Roman"/>
          <w:sz w:val="28"/>
          <w:szCs w:val="28"/>
        </w:rPr>
        <w:t xml:space="preserve"> к осмысленному построению изображения на плоскости листа. Деление процесса работы на этапы условно.</w:t>
      </w:r>
    </w:p>
    <w:p w:rsidR="00652D68" w:rsidRDefault="00652D68"/>
    <w:sectPr w:rsidR="00652D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2C7BAA"/>
    <w:multiLevelType w:val="multilevel"/>
    <w:tmpl w:val="1758F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D3E"/>
    <w:rsid w:val="00203D3E"/>
    <w:rsid w:val="00652D68"/>
    <w:rsid w:val="00905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3D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3D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3D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3D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02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555429">
          <w:marLeft w:val="450"/>
          <w:marRight w:val="45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7647">
          <w:marLeft w:val="450"/>
          <w:marRight w:val="45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06587">
          <w:marLeft w:val="450"/>
          <w:marRight w:val="45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941392">
          <w:marLeft w:val="450"/>
          <w:marRight w:val="45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41458">
          <w:marLeft w:val="450"/>
          <w:marRight w:val="45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442">
          <w:marLeft w:val="450"/>
          <w:marRight w:val="45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36584">
          <w:marLeft w:val="450"/>
          <w:marRight w:val="45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2</cp:revision>
  <dcterms:created xsi:type="dcterms:W3CDTF">2020-03-26T07:39:00Z</dcterms:created>
  <dcterms:modified xsi:type="dcterms:W3CDTF">2020-03-26T08:08:00Z</dcterms:modified>
</cp:coreProperties>
</file>